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B574" w14:textId="77777777" w:rsidR="005B50BE" w:rsidRDefault="005B50BE"/>
    <w:tbl>
      <w:tblPr>
        <w:tblStyle w:val="Lentelstinklelis"/>
        <w:tblpPr w:leftFromText="180" w:rightFromText="180" w:vertAnchor="page" w:horzAnchor="page" w:tblpX="1137" w:tblpY="784"/>
        <w:tblW w:w="0" w:type="auto"/>
        <w:tblLayout w:type="fixed"/>
        <w:tblLook w:val="04A0" w:firstRow="1" w:lastRow="0" w:firstColumn="1" w:lastColumn="0" w:noHBand="0" w:noVBand="1"/>
      </w:tblPr>
      <w:tblGrid>
        <w:gridCol w:w="3114"/>
        <w:gridCol w:w="5812"/>
        <w:gridCol w:w="1417"/>
      </w:tblGrid>
      <w:tr w:rsidR="005E296F" w14:paraId="5400AD85" w14:textId="77777777" w:rsidTr="00961162">
        <w:trPr>
          <w:trHeight w:val="1693"/>
        </w:trPr>
        <w:tc>
          <w:tcPr>
            <w:tcW w:w="3114" w:type="dxa"/>
          </w:tcPr>
          <w:p w14:paraId="55B44F32" w14:textId="0DDAB5FC" w:rsidR="00C4731B" w:rsidRPr="00C4731B" w:rsidRDefault="00C4731B" w:rsidP="00A26FF8">
            <w:pPr>
              <w:rPr>
                <w:color w:val="EE0000"/>
              </w:rPr>
            </w:pPr>
          </w:p>
        </w:tc>
        <w:tc>
          <w:tcPr>
            <w:tcW w:w="5812" w:type="dxa"/>
          </w:tcPr>
          <w:p w14:paraId="5CDED0B6" w14:textId="1A843567" w:rsidR="00C4731B" w:rsidRDefault="009C763D" w:rsidP="00A26FF8">
            <w:r w:rsidRPr="00C4731B">
              <w:rPr>
                <w:noProof/>
                <w:color w:val="EE0000"/>
              </w:rPr>
              <w:drawing>
                <wp:anchor distT="0" distB="0" distL="114300" distR="114300" simplePos="0" relativeHeight="251658240" behindDoc="0" locked="0" layoutInCell="1" allowOverlap="1" wp14:anchorId="20C44DDA" wp14:editId="22FFF09D">
                  <wp:simplePos x="0" y="0"/>
                  <wp:positionH relativeFrom="column">
                    <wp:posOffset>-2015131</wp:posOffset>
                  </wp:positionH>
                  <wp:positionV relativeFrom="paragraph">
                    <wp:posOffset>13279</wp:posOffset>
                  </wp:positionV>
                  <wp:extent cx="1923033" cy="1057523"/>
                  <wp:effectExtent l="0" t="0" r="1270" b="9525"/>
                  <wp:wrapNone/>
                  <wp:docPr id="17634947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94730" name=""/>
                          <pic:cNvPicPr/>
                        </pic:nvPicPr>
                        <pic:blipFill>
                          <a:blip r:embed="rId5">
                            <a:extLst>
                              <a:ext uri="{28A0092B-C50C-407E-A947-70E740481C1C}">
                                <a14:useLocalDpi xmlns:a14="http://schemas.microsoft.com/office/drawing/2010/main" val="0"/>
                              </a:ext>
                            </a:extLst>
                          </a:blip>
                          <a:stretch>
                            <a:fillRect/>
                          </a:stretch>
                        </pic:blipFill>
                        <pic:spPr>
                          <a:xfrm>
                            <a:off x="0" y="0"/>
                            <a:ext cx="2003818" cy="1101948"/>
                          </a:xfrm>
                          <a:prstGeom prst="rect">
                            <a:avLst/>
                          </a:prstGeom>
                        </pic:spPr>
                      </pic:pic>
                    </a:graphicData>
                  </a:graphic>
                  <wp14:sizeRelH relativeFrom="margin">
                    <wp14:pctWidth>0</wp14:pctWidth>
                  </wp14:sizeRelH>
                  <wp14:sizeRelV relativeFrom="margin">
                    <wp14:pctHeight>0</wp14:pctHeight>
                  </wp14:sizeRelV>
                </wp:anchor>
              </w:drawing>
            </w:r>
          </w:p>
          <w:p w14:paraId="61021EB1" w14:textId="183EE9E8" w:rsidR="009C763D" w:rsidRPr="009C763D" w:rsidRDefault="003D5D7D" w:rsidP="00A26FF8">
            <w:pPr>
              <w:rPr>
                <w:rFonts w:cstheme="minorHAnsi"/>
                <w:b/>
                <w:bCs/>
                <w:sz w:val="32"/>
                <w:szCs w:val="32"/>
              </w:rPr>
            </w:pPr>
            <w:r>
              <w:rPr>
                <w:rFonts w:cstheme="minorHAnsi"/>
                <w:b/>
                <w:bCs/>
                <w:sz w:val="28"/>
                <w:szCs w:val="28"/>
              </w:rPr>
              <w:t xml:space="preserve">      </w:t>
            </w:r>
            <w:r w:rsidR="00C4731B" w:rsidRPr="009C763D">
              <w:rPr>
                <w:rFonts w:cstheme="minorHAnsi"/>
                <w:b/>
                <w:bCs/>
                <w:sz w:val="32"/>
                <w:szCs w:val="32"/>
              </w:rPr>
              <w:t xml:space="preserve">MIPA </w:t>
            </w:r>
            <w:proofErr w:type="spellStart"/>
            <w:r w:rsidR="00C50B42">
              <w:rPr>
                <w:rFonts w:cstheme="minorHAnsi"/>
                <w:b/>
                <w:bCs/>
                <w:sz w:val="32"/>
                <w:szCs w:val="32"/>
              </w:rPr>
              <w:t>Graffiti-Schutz</w:t>
            </w:r>
            <w:proofErr w:type="spellEnd"/>
            <w:r w:rsidR="000751D0">
              <w:rPr>
                <w:rFonts w:cstheme="minorHAnsi"/>
                <w:b/>
                <w:bCs/>
                <w:sz w:val="32"/>
                <w:szCs w:val="32"/>
              </w:rPr>
              <w:t>.</w:t>
            </w:r>
            <w:r w:rsidR="00C4731B" w:rsidRPr="009C763D">
              <w:rPr>
                <w:rFonts w:cstheme="minorHAnsi"/>
                <w:b/>
                <w:bCs/>
                <w:sz w:val="32"/>
                <w:szCs w:val="32"/>
              </w:rPr>
              <w:t xml:space="preserve">   </w:t>
            </w:r>
          </w:p>
          <w:p w14:paraId="19059642" w14:textId="40A02CDE" w:rsidR="00C4731B" w:rsidRPr="00C4731B" w:rsidRDefault="009C763D" w:rsidP="00C50B42">
            <w:r w:rsidRPr="009C763D">
              <w:rPr>
                <w:rFonts w:cstheme="minorHAnsi"/>
                <w:b/>
                <w:bCs/>
                <w:sz w:val="32"/>
                <w:szCs w:val="32"/>
              </w:rPr>
              <w:t xml:space="preserve">     </w:t>
            </w:r>
            <w:r w:rsidR="000751D0">
              <w:rPr>
                <w:rFonts w:cstheme="minorHAnsi"/>
                <w:b/>
                <w:bCs/>
                <w:sz w:val="32"/>
                <w:szCs w:val="32"/>
              </w:rPr>
              <w:t>Mipa a</w:t>
            </w:r>
            <w:r w:rsidR="00C50B42">
              <w:rPr>
                <w:rFonts w:cstheme="minorHAnsi"/>
                <w:b/>
                <w:bCs/>
                <w:sz w:val="32"/>
                <w:szCs w:val="32"/>
              </w:rPr>
              <w:t>psauga nuo grafiti</w:t>
            </w:r>
            <w:r w:rsidR="000751D0">
              <w:rPr>
                <w:rFonts w:cstheme="minorHAnsi"/>
                <w:b/>
                <w:bCs/>
                <w:sz w:val="32"/>
                <w:szCs w:val="32"/>
              </w:rPr>
              <w:t>.</w:t>
            </w:r>
            <w:r w:rsidRPr="009C763D">
              <w:rPr>
                <w:rFonts w:cstheme="minorHAnsi"/>
                <w:b/>
                <w:bCs/>
                <w:sz w:val="32"/>
                <w:szCs w:val="32"/>
              </w:rPr>
              <w:t xml:space="preserve"> </w:t>
            </w:r>
            <w:r>
              <w:rPr>
                <w:rFonts w:cstheme="minorHAnsi"/>
                <w:b/>
                <w:bCs/>
                <w:sz w:val="28"/>
                <w:szCs w:val="28"/>
              </w:rPr>
              <w:t xml:space="preserve">  </w:t>
            </w:r>
            <w:r w:rsidR="00C4731B">
              <w:rPr>
                <w:rFonts w:cstheme="minorHAnsi"/>
                <w:b/>
                <w:bCs/>
                <w:sz w:val="28"/>
                <w:szCs w:val="28"/>
              </w:rPr>
              <w:t xml:space="preserve">      </w:t>
            </w:r>
          </w:p>
        </w:tc>
        <w:tc>
          <w:tcPr>
            <w:tcW w:w="1417" w:type="dxa"/>
          </w:tcPr>
          <w:p w14:paraId="2F40A89E" w14:textId="77777777" w:rsidR="00C4731B" w:rsidRPr="00C4731B" w:rsidRDefault="00C4731B" w:rsidP="00A26FF8">
            <w:pPr>
              <w:rPr>
                <w:rFonts w:cstheme="minorHAnsi"/>
                <w:sz w:val="28"/>
                <w:szCs w:val="28"/>
              </w:rPr>
            </w:pPr>
          </w:p>
          <w:p w14:paraId="1D4E54EA" w14:textId="3B6CC8D4" w:rsidR="00C4731B" w:rsidRPr="00F14D7F" w:rsidRDefault="00C50B42" w:rsidP="00A26FF8">
            <w:pPr>
              <w:rPr>
                <w:rFonts w:cstheme="minorHAnsi"/>
                <w:sz w:val="20"/>
                <w:szCs w:val="20"/>
              </w:rPr>
            </w:pPr>
            <w:proofErr w:type="spellStart"/>
            <w:r>
              <w:rPr>
                <w:rFonts w:cstheme="minorHAnsi"/>
                <w:sz w:val="20"/>
                <w:szCs w:val="20"/>
              </w:rPr>
              <w:t>gb</w:t>
            </w:r>
            <w:proofErr w:type="spellEnd"/>
            <w:r w:rsidR="00C4731B" w:rsidRPr="00F14D7F">
              <w:rPr>
                <w:rFonts w:cstheme="minorHAnsi"/>
                <w:sz w:val="20"/>
                <w:szCs w:val="20"/>
              </w:rPr>
              <w:t xml:space="preserve"> </w:t>
            </w:r>
            <w:r>
              <w:rPr>
                <w:rFonts w:cstheme="minorHAnsi"/>
                <w:sz w:val="20"/>
                <w:szCs w:val="20"/>
              </w:rPr>
              <w:t>6</w:t>
            </w:r>
            <w:r w:rsidR="00C4731B" w:rsidRPr="00F14D7F">
              <w:rPr>
                <w:rFonts w:cstheme="minorHAnsi"/>
                <w:sz w:val="20"/>
                <w:szCs w:val="20"/>
              </w:rPr>
              <w:t>/0</w:t>
            </w:r>
            <w:r>
              <w:rPr>
                <w:rFonts w:cstheme="minorHAnsi"/>
                <w:sz w:val="20"/>
                <w:szCs w:val="20"/>
              </w:rPr>
              <w:t>624</w:t>
            </w:r>
            <w:r w:rsidR="00C4731B" w:rsidRPr="00F14D7F">
              <w:rPr>
                <w:rFonts w:cstheme="minorHAnsi"/>
                <w:sz w:val="20"/>
                <w:szCs w:val="20"/>
              </w:rPr>
              <w:t xml:space="preserve"> </w:t>
            </w:r>
          </w:p>
          <w:p w14:paraId="014F230F" w14:textId="4DD22870" w:rsidR="00C4731B" w:rsidRPr="00C4731B" w:rsidRDefault="00C4731B" w:rsidP="00A26FF8">
            <w:pPr>
              <w:rPr>
                <w:rFonts w:cstheme="minorHAnsi"/>
                <w:sz w:val="28"/>
                <w:szCs w:val="28"/>
              </w:rPr>
            </w:pPr>
          </w:p>
        </w:tc>
      </w:tr>
      <w:tr w:rsidR="00A32F6B" w14:paraId="482A462B" w14:textId="77777777" w:rsidTr="00961162">
        <w:trPr>
          <w:trHeight w:val="386"/>
        </w:trPr>
        <w:tc>
          <w:tcPr>
            <w:tcW w:w="10343" w:type="dxa"/>
            <w:gridSpan w:val="3"/>
          </w:tcPr>
          <w:p w14:paraId="6EE7A823" w14:textId="2AB5D364" w:rsidR="00A32F6B" w:rsidRPr="004727F1" w:rsidRDefault="00A32F6B" w:rsidP="00A26FF8">
            <w:pPr>
              <w:jc w:val="center"/>
              <w:rPr>
                <w:rFonts w:cstheme="minorHAnsi"/>
                <w:b/>
                <w:bCs/>
                <w:sz w:val="24"/>
                <w:szCs w:val="24"/>
              </w:rPr>
            </w:pPr>
            <w:r w:rsidRPr="004727F1">
              <w:rPr>
                <w:rFonts w:cstheme="minorHAnsi"/>
                <w:b/>
                <w:bCs/>
                <w:sz w:val="24"/>
                <w:szCs w:val="24"/>
              </w:rPr>
              <w:t>Aprašymas</w:t>
            </w:r>
          </w:p>
        </w:tc>
      </w:tr>
      <w:tr w:rsidR="005E296F" w14:paraId="1DB7B649" w14:textId="77777777" w:rsidTr="00961162">
        <w:trPr>
          <w:trHeight w:val="386"/>
        </w:trPr>
        <w:tc>
          <w:tcPr>
            <w:tcW w:w="3114" w:type="dxa"/>
          </w:tcPr>
          <w:p w14:paraId="374931C8" w14:textId="550FFE15" w:rsidR="004727F1" w:rsidRPr="004727F1" w:rsidRDefault="004727F1" w:rsidP="00A26FF8">
            <w:pPr>
              <w:rPr>
                <w:rFonts w:cstheme="minorHAnsi"/>
                <w:b/>
                <w:bCs/>
                <w:sz w:val="24"/>
                <w:szCs w:val="24"/>
              </w:rPr>
            </w:pPr>
            <w:r w:rsidRPr="004727F1">
              <w:rPr>
                <w:rFonts w:cstheme="minorHAnsi"/>
                <w:b/>
                <w:bCs/>
                <w:sz w:val="24"/>
                <w:szCs w:val="24"/>
              </w:rPr>
              <w:t>Paskirtis:</w:t>
            </w:r>
          </w:p>
          <w:p w14:paraId="54288C33" w14:textId="77777777" w:rsidR="004727F1" w:rsidRPr="004727F1" w:rsidRDefault="004727F1" w:rsidP="00A26FF8">
            <w:pPr>
              <w:jc w:val="center"/>
              <w:rPr>
                <w:rFonts w:cstheme="minorHAnsi"/>
                <w:b/>
                <w:bCs/>
                <w:sz w:val="24"/>
                <w:szCs w:val="24"/>
              </w:rPr>
            </w:pPr>
          </w:p>
          <w:p w14:paraId="47A378FD" w14:textId="77777777" w:rsidR="004727F1" w:rsidRPr="004727F1" w:rsidRDefault="004727F1" w:rsidP="00A26FF8">
            <w:pPr>
              <w:jc w:val="center"/>
              <w:rPr>
                <w:rFonts w:cstheme="minorHAnsi"/>
                <w:b/>
                <w:bCs/>
                <w:sz w:val="24"/>
                <w:szCs w:val="24"/>
              </w:rPr>
            </w:pPr>
          </w:p>
        </w:tc>
        <w:tc>
          <w:tcPr>
            <w:tcW w:w="7229" w:type="dxa"/>
            <w:gridSpan w:val="2"/>
          </w:tcPr>
          <w:p w14:paraId="26BC37DC" w14:textId="53987649" w:rsidR="004727F1" w:rsidRPr="00D77C8B" w:rsidRDefault="000B43AF" w:rsidP="00A26FF8">
            <w:pPr>
              <w:rPr>
                <w:rFonts w:ascii="Times New Roman" w:hAnsi="Times New Roman" w:cs="Times New Roman"/>
                <w:sz w:val="24"/>
                <w:szCs w:val="24"/>
              </w:rPr>
            </w:pPr>
            <w:r w:rsidRPr="000B43AF">
              <w:rPr>
                <w:rFonts w:ascii="Times New Roman" w:hAnsi="Times New Roman" w:cs="Times New Roman"/>
                <w:sz w:val="24"/>
                <w:szCs w:val="24"/>
              </w:rPr>
              <w:t xml:space="preserve">„Mipa </w:t>
            </w:r>
            <w:proofErr w:type="spellStart"/>
            <w:r w:rsidRPr="000B43AF">
              <w:rPr>
                <w:rFonts w:ascii="Times New Roman" w:hAnsi="Times New Roman" w:cs="Times New Roman"/>
                <w:sz w:val="24"/>
                <w:szCs w:val="24"/>
              </w:rPr>
              <w:t>Graffiti-Schutz</w:t>
            </w:r>
            <w:proofErr w:type="spellEnd"/>
            <w:r w:rsidRPr="000B43AF">
              <w:rPr>
                <w:rFonts w:ascii="Times New Roman" w:hAnsi="Times New Roman" w:cs="Times New Roman"/>
                <w:sz w:val="24"/>
                <w:szCs w:val="24"/>
              </w:rPr>
              <w:t>“ yra vienkomponentė atspari atmosferos poveikiui, senėjimui, pageltimui ir UV spinduliams</w:t>
            </w:r>
            <w:r w:rsidR="000751D0">
              <w:rPr>
                <w:rFonts w:ascii="Times New Roman" w:hAnsi="Times New Roman" w:cs="Times New Roman"/>
                <w:sz w:val="24"/>
                <w:szCs w:val="24"/>
              </w:rPr>
              <w:t xml:space="preserve">  vaško pagrindu </w:t>
            </w:r>
            <w:r w:rsidR="000751D0" w:rsidRPr="000B43AF">
              <w:rPr>
                <w:rFonts w:ascii="Times New Roman" w:hAnsi="Times New Roman" w:cs="Times New Roman"/>
                <w:sz w:val="24"/>
                <w:szCs w:val="24"/>
              </w:rPr>
              <w:t>danga</w:t>
            </w:r>
            <w:r w:rsidR="000751D0">
              <w:rPr>
                <w:rFonts w:ascii="Times New Roman" w:hAnsi="Times New Roman" w:cs="Times New Roman"/>
                <w:sz w:val="24"/>
                <w:szCs w:val="24"/>
              </w:rPr>
              <w:t>, s</w:t>
            </w:r>
            <w:r w:rsidRPr="000B43AF">
              <w:rPr>
                <w:rFonts w:ascii="Times New Roman" w:hAnsi="Times New Roman" w:cs="Times New Roman"/>
                <w:sz w:val="24"/>
                <w:szCs w:val="24"/>
              </w:rPr>
              <w:t>kirta naudoti ten, kur būtinos geros barjerinės purškiamų dažų įsiskverbim</w:t>
            </w:r>
            <w:r w:rsidR="000751D0">
              <w:rPr>
                <w:rFonts w:ascii="Times New Roman" w:hAnsi="Times New Roman" w:cs="Times New Roman"/>
                <w:sz w:val="24"/>
                <w:szCs w:val="24"/>
              </w:rPr>
              <w:t>o</w:t>
            </w:r>
            <w:r w:rsidRPr="000B43AF">
              <w:rPr>
                <w:rFonts w:ascii="Times New Roman" w:hAnsi="Times New Roman" w:cs="Times New Roman"/>
                <w:sz w:val="24"/>
                <w:szCs w:val="24"/>
              </w:rPr>
              <w:t xml:space="preserve"> į pagrindą</w:t>
            </w:r>
            <w:r w:rsidR="000751D0">
              <w:rPr>
                <w:rFonts w:ascii="Times New Roman" w:hAnsi="Times New Roman" w:cs="Times New Roman"/>
                <w:sz w:val="24"/>
                <w:szCs w:val="24"/>
              </w:rPr>
              <w:t xml:space="preserve"> savybės</w:t>
            </w:r>
            <w:r w:rsidRPr="000B43AF">
              <w:rPr>
                <w:rFonts w:ascii="Times New Roman" w:hAnsi="Times New Roman" w:cs="Times New Roman"/>
                <w:sz w:val="24"/>
                <w:szCs w:val="24"/>
              </w:rPr>
              <w:t>. Ji džiūsta neprilipdama</w:t>
            </w:r>
            <w:r w:rsidR="000751D0">
              <w:rPr>
                <w:rFonts w:ascii="Times New Roman" w:hAnsi="Times New Roman" w:cs="Times New Roman"/>
                <w:sz w:val="24"/>
                <w:szCs w:val="24"/>
              </w:rPr>
              <w:t xml:space="preserve">, </w:t>
            </w:r>
            <w:r w:rsidRPr="000B43AF">
              <w:rPr>
                <w:rFonts w:ascii="Times New Roman" w:hAnsi="Times New Roman" w:cs="Times New Roman"/>
                <w:sz w:val="24"/>
                <w:szCs w:val="24"/>
              </w:rPr>
              <w:t>giliai įsiskverbia į pagrindą</w:t>
            </w:r>
            <w:r>
              <w:rPr>
                <w:rFonts w:ascii="Times New Roman" w:hAnsi="Times New Roman" w:cs="Times New Roman"/>
                <w:sz w:val="24"/>
                <w:szCs w:val="24"/>
              </w:rPr>
              <w:t xml:space="preserve">, nuo jos </w:t>
            </w:r>
            <w:r w:rsidRPr="000B43AF">
              <w:rPr>
                <w:rFonts w:ascii="Times New Roman" w:hAnsi="Times New Roman" w:cs="Times New Roman"/>
                <w:sz w:val="24"/>
                <w:szCs w:val="24"/>
              </w:rPr>
              <w:t>galima lengvai pašalinti purškiamus dažus.</w:t>
            </w:r>
          </w:p>
        </w:tc>
      </w:tr>
      <w:tr w:rsidR="00B95EA6" w14:paraId="15DD6638" w14:textId="77777777" w:rsidTr="00961162">
        <w:trPr>
          <w:trHeight w:val="386"/>
        </w:trPr>
        <w:tc>
          <w:tcPr>
            <w:tcW w:w="3114" w:type="dxa"/>
          </w:tcPr>
          <w:p w14:paraId="64FCCA1B" w14:textId="3C1388DD" w:rsidR="00B95EA6" w:rsidRPr="004727F1" w:rsidRDefault="00B95EA6" w:rsidP="00A26FF8">
            <w:pPr>
              <w:rPr>
                <w:rFonts w:cstheme="minorHAnsi"/>
                <w:b/>
                <w:bCs/>
                <w:sz w:val="24"/>
                <w:szCs w:val="24"/>
              </w:rPr>
            </w:pPr>
            <w:r>
              <w:rPr>
                <w:rFonts w:cstheme="minorHAnsi"/>
                <w:b/>
                <w:bCs/>
                <w:sz w:val="24"/>
                <w:szCs w:val="24"/>
              </w:rPr>
              <w:t>Savybės:</w:t>
            </w:r>
          </w:p>
        </w:tc>
        <w:tc>
          <w:tcPr>
            <w:tcW w:w="7229" w:type="dxa"/>
            <w:gridSpan w:val="2"/>
          </w:tcPr>
          <w:p w14:paraId="50E254D6" w14:textId="7B555715" w:rsidR="00B95EA6" w:rsidRPr="00D77C8B" w:rsidRDefault="000751D0" w:rsidP="00A26FF8">
            <w:pPr>
              <w:rPr>
                <w:rFonts w:ascii="Times New Roman" w:hAnsi="Times New Roman" w:cs="Times New Roman"/>
                <w:sz w:val="24"/>
                <w:szCs w:val="24"/>
              </w:rPr>
            </w:pPr>
            <w:r w:rsidRPr="000751D0">
              <w:rPr>
                <w:rFonts w:ascii="Times New Roman" w:hAnsi="Times New Roman" w:cs="Times New Roman"/>
                <w:sz w:val="24"/>
                <w:szCs w:val="24"/>
              </w:rPr>
              <w:t xml:space="preserve">„Mipa </w:t>
            </w:r>
            <w:proofErr w:type="spellStart"/>
            <w:r w:rsidRPr="000751D0">
              <w:rPr>
                <w:rFonts w:ascii="Times New Roman" w:hAnsi="Times New Roman" w:cs="Times New Roman"/>
                <w:sz w:val="24"/>
                <w:szCs w:val="24"/>
              </w:rPr>
              <w:t>Graffiti-Schutz</w:t>
            </w:r>
            <w:proofErr w:type="spellEnd"/>
            <w:r w:rsidRPr="000751D0">
              <w:rPr>
                <w:rFonts w:ascii="Times New Roman" w:hAnsi="Times New Roman" w:cs="Times New Roman"/>
                <w:sz w:val="24"/>
                <w:szCs w:val="24"/>
              </w:rPr>
              <w:t xml:space="preserve">“ yra neutralaus kvapo, greitai džiūsta, nežymiai keičia padengto paviršiaus atspindžio savybes. Po trumpo laiko užteptas sluoksnis tampa atsparus oro sąlygoms ir vandeniui dėl savo polimero ir vaško sudėties. Atsparus nešvarumams ir apsaugo pagrindą nuo atšiaurių atmosferos sąlygų. „Mipa </w:t>
            </w:r>
            <w:proofErr w:type="spellStart"/>
            <w:r w:rsidRPr="000751D0">
              <w:rPr>
                <w:rFonts w:ascii="Times New Roman" w:hAnsi="Times New Roman" w:cs="Times New Roman"/>
                <w:sz w:val="24"/>
                <w:szCs w:val="24"/>
              </w:rPr>
              <w:t>Graffiti-Schutz</w:t>
            </w:r>
            <w:proofErr w:type="spellEnd"/>
            <w:r w:rsidRPr="000751D0">
              <w:rPr>
                <w:rFonts w:ascii="Times New Roman" w:hAnsi="Times New Roman" w:cs="Times New Roman"/>
                <w:sz w:val="24"/>
                <w:szCs w:val="24"/>
              </w:rPr>
              <w:t>“ rekomenduojama naudoti įvairių struktūrų ir sugeriamųjų savybių mineraliniams pagrindams. Be plastifikatorių.</w:t>
            </w:r>
          </w:p>
        </w:tc>
      </w:tr>
      <w:tr w:rsidR="000C5B44" w14:paraId="2647748A" w14:textId="77777777" w:rsidTr="00961162">
        <w:trPr>
          <w:trHeight w:val="386"/>
        </w:trPr>
        <w:tc>
          <w:tcPr>
            <w:tcW w:w="3114" w:type="dxa"/>
          </w:tcPr>
          <w:p w14:paraId="45F97398" w14:textId="00AB8F52" w:rsidR="000C5B44" w:rsidRDefault="000C5B44" w:rsidP="00A26FF8">
            <w:pPr>
              <w:rPr>
                <w:rFonts w:cstheme="minorHAnsi"/>
                <w:b/>
                <w:bCs/>
                <w:sz w:val="24"/>
                <w:szCs w:val="24"/>
              </w:rPr>
            </w:pPr>
            <w:r>
              <w:rPr>
                <w:rFonts w:cstheme="minorHAnsi"/>
                <w:b/>
                <w:bCs/>
                <w:sz w:val="24"/>
                <w:szCs w:val="24"/>
              </w:rPr>
              <w:t>Specifikacija:</w:t>
            </w:r>
          </w:p>
        </w:tc>
        <w:tc>
          <w:tcPr>
            <w:tcW w:w="7229" w:type="dxa"/>
            <w:gridSpan w:val="2"/>
          </w:tcPr>
          <w:p w14:paraId="21B6EE39" w14:textId="3E5E5B04" w:rsidR="001621C7" w:rsidRDefault="001621C7" w:rsidP="00A26FF8">
            <w:pPr>
              <w:rPr>
                <w:rFonts w:ascii="Times New Roman" w:hAnsi="Times New Roman" w:cs="Times New Roman"/>
                <w:sz w:val="24"/>
                <w:szCs w:val="24"/>
              </w:rPr>
            </w:pPr>
            <w:r w:rsidRPr="001621C7">
              <w:rPr>
                <w:rFonts w:ascii="Times New Roman" w:hAnsi="Times New Roman" w:cs="Times New Roman"/>
                <w:sz w:val="24"/>
                <w:szCs w:val="24"/>
              </w:rPr>
              <w:t>pieniška silpn</w:t>
            </w:r>
            <w:r>
              <w:rPr>
                <w:rFonts w:ascii="Times New Roman" w:hAnsi="Times New Roman" w:cs="Times New Roman"/>
                <w:sz w:val="24"/>
                <w:szCs w:val="24"/>
              </w:rPr>
              <w:t>o</w:t>
            </w:r>
            <w:r w:rsidRPr="001621C7">
              <w:rPr>
                <w:rFonts w:ascii="Times New Roman" w:hAnsi="Times New Roman" w:cs="Times New Roman"/>
                <w:sz w:val="24"/>
                <w:szCs w:val="24"/>
              </w:rPr>
              <w:t xml:space="preserve"> kvap</w:t>
            </w:r>
            <w:r>
              <w:rPr>
                <w:rFonts w:ascii="Times New Roman" w:hAnsi="Times New Roman" w:cs="Times New Roman"/>
                <w:sz w:val="24"/>
                <w:szCs w:val="24"/>
              </w:rPr>
              <w:t xml:space="preserve">o </w:t>
            </w:r>
            <w:r w:rsidRPr="001621C7">
              <w:rPr>
                <w:rFonts w:ascii="Times New Roman" w:hAnsi="Times New Roman" w:cs="Times New Roman"/>
                <w:sz w:val="24"/>
                <w:szCs w:val="24"/>
              </w:rPr>
              <w:t xml:space="preserve"> drumsta dispersija</w:t>
            </w:r>
          </w:p>
          <w:p w14:paraId="057DF14D" w14:textId="12F6D0DA" w:rsidR="000C5B44" w:rsidRPr="00D77C8B" w:rsidRDefault="000C5B44" w:rsidP="00A26FF8">
            <w:pPr>
              <w:rPr>
                <w:rFonts w:ascii="Times New Roman" w:hAnsi="Times New Roman" w:cs="Times New Roman"/>
                <w:sz w:val="24"/>
                <w:szCs w:val="24"/>
              </w:rPr>
            </w:pPr>
            <w:r w:rsidRPr="00D77C8B">
              <w:rPr>
                <w:rFonts w:ascii="Times New Roman" w:hAnsi="Times New Roman" w:cs="Times New Roman"/>
                <w:sz w:val="24"/>
                <w:szCs w:val="24"/>
              </w:rPr>
              <w:t>Lyginamasis svoris</w:t>
            </w:r>
            <w:r w:rsidR="000C5F05" w:rsidRPr="00D77C8B">
              <w:rPr>
                <w:rFonts w:ascii="Times New Roman" w:hAnsi="Times New Roman" w:cs="Times New Roman"/>
                <w:sz w:val="24"/>
                <w:szCs w:val="24"/>
              </w:rPr>
              <w:t>:</w:t>
            </w:r>
            <w:r w:rsidRPr="00D77C8B">
              <w:rPr>
                <w:rFonts w:ascii="Times New Roman" w:hAnsi="Times New Roman" w:cs="Times New Roman"/>
                <w:sz w:val="24"/>
                <w:szCs w:val="24"/>
              </w:rPr>
              <w:t xml:space="preserve">            apie 1,0 g/cm3                    DIN 51 757</w:t>
            </w:r>
          </w:p>
          <w:p w14:paraId="0FF0A912" w14:textId="4F7560CC" w:rsidR="000C5B44" w:rsidRPr="00D77C8B" w:rsidRDefault="000C5F05" w:rsidP="00A26FF8">
            <w:pPr>
              <w:rPr>
                <w:rFonts w:ascii="Times New Roman" w:hAnsi="Times New Roman" w:cs="Times New Roman"/>
                <w:sz w:val="24"/>
                <w:szCs w:val="24"/>
              </w:rPr>
            </w:pPr>
            <w:r w:rsidRPr="00D77C8B">
              <w:rPr>
                <w:rFonts w:ascii="Times New Roman" w:hAnsi="Times New Roman" w:cs="Times New Roman"/>
                <w:sz w:val="24"/>
                <w:szCs w:val="24"/>
              </w:rPr>
              <w:t xml:space="preserve">Klampumas:                       apie </w:t>
            </w:r>
            <w:r w:rsidR="001621C7">
              <w:rPr>
                <w:rFonts w:ascii="Times New Roman" w:hAnsi="Times New Roman" w:cs="Times New Roman"/>
                <w:sz w:val="24"/>
                <w:szCs w:val="24"/>
              </w:rPr>
              <w:t>4</w:t>
            </w:r>
            <w:r w:rsidRPr="00D77C8B">
              <w:rPr>
                <w:rFonts w:ascii="Times New Roman" w:hAnsi="Times New Roman" w:cs="Times New Roman"/>
                <w:sz w:val="24"/>
                <w:szCs w:val="24"/>
              </w:rPr>
              <w:t xml:space="preserve">0 sek. </w:t>
            </w:r>
            <w:r w:rsidR="001621C7">
              <w:rPr>
                <w:rFonts w:ascii="Times New Roman" w:hAnsi="Times New Roman" w:cs="Times New Roman"/>
                <w:sz w:val="24"/>
                <w:szCs w:val="24"/>
              </w:rPr>
              <w:t>6</w:t>
            </w:r>
            <w:r w:rsidRPr="00D77C8B">
              <w:rPr>
                <w:rFonts w:ascii="Times New Roman" w:hAnsi="Times New Roman" w:cs="Times New Roman"/>
                <w:sz w:val="24"/>
                <w:szCs w:val="24"/>
              </w:rPr>
              <w:t xml:space="preserve"> mm               DIN 53 211</w:t>
            </w:r>
          </w:p>
          <w:p w14:paraId="0DD4582D" w14:textId="64A34467" w:rsidR="000C5F05" w:rsidRPr="00D77C8B" w:rsidRDefault="000C5F05" w:rsidP="00A26FF8">
            <w:pPr>
              <w:rPr>
                <w:rFonts w:ascii="Times New Roman" w:hAnsi="Times New Roman" w:cs="Times New Roman"/>
                <w:sz w:val="24"/>
                <w:szCs w:val="24"/>
              </w:rPr>
            </w:pPr>
            <w:r w:rsidRPr="00D77C8B">
              <w:rPr>
                <w:rFonts w:ascii="Times New Roman" w:hAnsi="Times New Roman" w:cs="Times New Roman"/>
                <w:sz w:val="24"/>
                <w:szCs w:val="24"/>
              </w:rPr>
              <w:t xml:space="preserve">pH reikšmė:                        </w:t>
            </w:r>
            <w:r w:rsidR="001621C7">
              <w:rPr>
                <w:rFonts w:ascii="Times New Roman" w:hAnsi="Times New Roman" w:cs="Times New Roman"/>
                <w:sz w:val="24"/>
                <w:szCs w:val="24"/>
              </w:rPr>
              <w:t>8,6</w:t>
            </w:r>
            <w:r w:rsidRPr="00D77C8B">
              <w:rPr>
                <w:rFonts w:ascii="Times New Roman" w:hAnsi="Times New Roman" w:cs="Times New Roman"/>
                <w:sz w:val="24"/>
                <w:szCs w:val="24"/>
              </w:rPr>
              <w:t xml:space="preserve">                                       DIN 53 785</w:t>
            </w:r>
          </w:p>
        </w:tc>
      </w:tr>
      <w:tr w:rsidR="000C5F05" w14:paraId="59FF6281" w14:textId="77777777" w:rsidTr="00961162">
        <w:trPr>
          <w:trHeight w:val="386"/>
        </w:trPr>
        <w:tc>
          <w:tcPr>
            <w:tcW w:w="3114" w:type="dxa"/>
          </w:tcPr>
          <w:p w14:paraId="576BE7AC" w14:textId="5C0B99B7" w:rsidR="000C5F05" w:rsidRDefault="000C5F05" w:rsidP="00A26FF8">
            <w:pPr>
              <w:rPr>
                <w:rFonts w:cstheme="minorHAnsi"/>
                <w:b/>
                <w:bCs/>
                <w:sz w:val="24"/>
                <w:szCs w:val="24"/>
              </w:rPr>
            </w:pPr>
            <w:r>
              <w:rPr>
                <w:rFonts w:cstheme="minorHAnsi"/>
                <w:b/>
                <w:bCs/>
                <w:sz w:val="24"/>
                <w:szCs w:val="24"/>
              </w:rPr>
              <w:t>Sandėliavimas:</w:t>
            </w:r>
          </w:p>
        </w:tc>
        <w:tc>
          <w:tcPr>
            <w:tcW w:w="7229" w:type="dxa"/>
            <w:gridSpan w:val="2"/>
          </w:tcPr>
          <w:p w14:paraId="61A38A59" w14:textId="6E5825E7" w:rsidR="000C5F05" w:rsidRPr="00D77C8B" w:rsidRDefault="006D4214" w:rsidP="001621C7">
            <w:pPr>
              <w:rPr>
                <w:rFonts w:ascii="Times New Roman" w:hAnsi="Times New Roman" w:cs="Times New Roman"/>
                <w:sz w:val="24"/>
                <w:szCs w:val="24"/>
              </w:rPr>
            </w:pPr>
            <w:r w:rsidRPr="00D77C8B">
              <w:rPr>
                <w:rFonts w:ascii="Times New Roman" w:hAnsi="Times New Roman" w:cs="Times New Roman"/>
                <w:sz w:val="24"/>
                <w:szCs w:val="24"/>
              </w:rPr>
              <w:t>Geriausias 2 metai nuo pagaminimo dienos, sandėliuojant originalioje sandarioje pakuotėje, sausose patalpose, +5°C ÷ +30°C temperatūroje.</w:t>
            </w:r>
          </w:p>
        </w:tc>
      </w:tr>
      <w:tr w:rsidR="006D4214" w14:paraId="1DC26202" w14:textId="77777777" w:rsidTr="00961162">
        <w:trPr>
          <w:trHeight w:val="386"/>
        </w:trPr>
        <w:tc>
          <w:tcPr>
            <w:tcW w:w="10343" w:type="dxa"/>
            <w:gridSpan w:val="3"/>
          </w:tcPr>
          <w:p w14:paraId="36A9738B" w14:textId="77FA8356" w:rsidR="006D4214" w:rsidRPr="006D4214" w:rsidRDefault="006D4214" w:rsidP="00A26FF8">
            <w:pPr>
              <w:jc w:val="center"/>
              <w:rPr>
                <w:rFonts w:cstheme="minorHAnsi"/>
                <w:b/>
                <w:bCs/>
                <w:sz w:val="24"/>
                <w:szCs w:val="24"/>
              </w:rPr>
            </w:pPr>
            <w:r w:rsidRPr="006D4214">
              <w:rPr>
                <w:rFonts w:cstheme="minorHAnsi"/>
                <w:b/>
                <w:bCs/>
                <w:sz w:val="24"/>
                <w:szCs w:val="24"/>
              </w:rPr>
              <w:t>Naudojimas</w:t>
            </w:r>
          </w:p>
        </w:tc>
      </w:tr>
      <w:tr w:rsidR="006D4214" w14:paraId="0CA24D15" w14:textId="77777777" w:rsidTr="00961162">
        <w:trPr>
          <w:trHeight w:val="386"/>
        </w:trPr>
        <w:tc>
          <w:tcPr>
            <w:tcW w:w="3114" w:type="dxa"/>
          </w:tcPr>
          <w:p w14:paraId="242992BB" w14:textId="03C415D7" w:rsidR="006D4214" w:rsidRDefault="00D77C8B" w:rsidP="00A26FF8">
            <w:pPr>
              <w:rPr>
                <w:rFonts w:cstheme="minorHAnsi"/>
                <w:b/>
                <w:bCs/>
                <w:sz w:val="24"/>
                <w:szCs w:val="24"/>
              </w:rPr>
            </w:pPr>
            <w:r>
              <w:rPr>
                <w:rFonts w:cstheme="minorHAnsi"/>
                <w:b/>
                <w:bCs/>
                <w:sz w:val="24"/>
                <w:szCs w:val="24"/>
              </w:rPr>
              <w:t>Paviršiaus paruošimas:</w:t>
            </w:r>
          </w:p>
        </w:tc>
        <w:tc>
          <w:tcPr>
            <w:tcW w:w="7229" w:type="dxa"/>
            <w:gridSpan w:val="2"/>
          </w:tcPr>
          <w:p w14:paraId="69EEE3B4" w14:textId="7B4553AF" w:rsidR="00833581" w:rsidRPr="00D77C8B" w:rsidRDefault="001621C7" w:rsidP="001621C7">
            <w:pPr>
              <w:rPr>
                <w:rFonts w:ascii="Times New Roman" w:hAnsi="Times New Roman" w:cs="Times New Roman"/>
                <w:sz w:val="24"/>
                <w:szCs w:val="24"/>
              </w:rPr>
            </w:pPr>
            <w:r w:rsidRPr="001621C7">
              <w:rPr>
                <w:rFonts w:ascii="Times New Roman" w:hAnsi="Times New Roman" w:cs="Times New Roman"/>
                <w:sz w:val="24"/>
                <w:szCs w:val="24"/>
              </w:rPr>
              <w:t>Pagrindas turi būti švarus,</w:t>
            </w:r>
            <w:r>
              <w:rPr>
                <w:rFonts w:ascii="Times New Roman" w:hAnsi="Times New Roman" w:cs="Times New Roman"/>
                <w:sz w:val="24"/>
                <w:szCs w:val="24"/>
              </w:rPr>
              <w:t xml:space="preserve"> sausas,</w:t>
            </w:r>
            <w:r w:rsidRPr="001621C7">
              <w:rPr>
                <w:rFonts w:ascii="Times New Roman" w:hAnsi="Times New Roman" w:cs="Times New Roman"/>
                <w:sz w:val="24"/>
                <w:szCs w:val="24"/>
              </w:rPr>
              <w:t xml:space="preserve"> be dulkių</w:t>
            </w:r>
            <w:r>
              <w:rPr>
                <w:rFonts w:ascii="Times New Roman" w:hAnsi="Times New Roman" w:cs="Times New Roman"/>
                <w:sz w:val="24"/>
                <w:szCs w:val="24"/>
              </w:rPr>
              <w:t>, tvirtas</w:t>
            </w:r>
            <w:r w:rsidRPr="001621C7">
              <w:rPr>
                <w:rFonts w:ascii="Times New Roman" w:hAnsi="Times New Roman" w:cs="Times New Roman"/>
                <w:sz w:val="24"/>
                <w:szCs w:val="24"/>
              </w:rPr>
              <w:t>.</w:t>
            </w:r>
          </w:p>
        </w:tc>
      </w:tr>
      <w:tr w:rsidR="006D4214" w14:paraId="4F4BAE75" w14:textId="77777777" w:rsidTr="00961162">
        <w:trPr>
          <w:trHeight w:val="386"/>
        </w:trPr>
        <w:tc>
          <w:tcPr>
            <w:tcW w:w="3114" w:type="dxa"/>
          </w:tcPr>
          <w:p w14:paraId="4973C631" w14:textId="57F0B032" w:rsidR="006D4214" w:rsidRDefault="005B217F" w:rsidP="00A26FF8">
            <w:pPr>
              <w:rPr>
                <w:rFonts w:cstheme="minorHAnsi"/>
                <w:b/>
                <w:bCs/>
                <w:sz w:val="24"/>
                <w:szCs w:val="24"/>
              </w:rPr>
            </w:pPr>
            <w:r>
              <w:rPr>
                <w:rFonts w:cstheme="minorHAnsi"/>
                <w:b/>
                <w:bCs/>
                <w:sz w:val="24"/>
                <w:szCs w:val="24"/>
              </w:rPr>
              <w:t>Tinkami pagrindai</w:t>
            </w:r>
            <w:r w:rsidR="006F6119">
              <w:rPr>
                <w:rFonts w:cstheme="minorHAnsi"/>
                <w:b/>
                <w:bCs/>
                <w:sz w:val="24"/>
                <w:szCs w:val="24"/>
              </w:rPr>
              <w:t>:</w:t>
            </w:r>
          </w:p>
        </w:tc>
        <w:tc>
          <w:tcPr>
            <w:tcW w:w="7229" w:type="dxa"/>
            <w:gridSpan w:val="2"/>
          </w:tcPr>
          <w:p w14:paraId="79871C0A" w14:textId="0F0D5F38" w:rsidR="006D4214" w:rsidRDefault="005B217F" w:rsidP="00A26FF8">
            <w:pPr>
              <w:rPr>
                <w:rFonts w:cstheme="minorHAnsi"/>
                <w:sz w:val="24"/>
                <w:szCs w:val="24"/>
              </w:rPr>
            </w:pPr>
            <w:r w:rsidRPr="005B217F">
              <w:rPr>
                <w:rFonts w:ascii="Times New Roman" w:hAnsi="Times New Roman" w:cs="Times New Roman"/>
                <w:sz w:val="24"/>
                <w:szCs w:val="24"/>
              </w:rPr>
              <w:t>Visi mineralinia</w:t>
            </w:r>
            <w:r>
              <w:rPr>
                <w:rFonts w:ascii="Times New Roman" w:hAnsi="Times New Roman" w:cs="Times New Roman"/>
                <w:sz w:val="24"/>
                <w:szCs w:val="24"/>
              </w:rPr>
              <w:t>i</w:t>
            </w:r>
            <w:r w:rsidRPr="005B217F">
              <w:rPr>
                <w:rFonts w:ascii="Times New Roman" w:hAnsi="Times New Roman" w:cs="Times New Roman"/>
                <w:sz w:val="24"/>
                <w:szCs w:val="24"/>
              </w:rPr>
              <w:t xml:space="preserve"> pagrinda</w:t>
            </w:r>
            <w:r>
              <w:rPr>
                <w:rFonts w:ascii="Times New Roman" w:hAnsi="Times New Roman" w:cs="Times New Roman"/>
                <w:sz w:val="24"/>
                <w:szCs w:val="24"/>
              </w:rPr>
              <w:t xml:space="preserve">i, </w:t>
            </w:r>
            <w:r w:rsidRPr="005B217F">
              <w:rPr>
                <w:rFonts w:ascii="Times New Roman" w:hAnsi="Times New Roman" w:cs="Times New Roman"/>
                <w:sz w:val="24"/>
                <w:szCs w:val="24"/>
              </w:rPr>
              <w:t>natūral</w:t>
            </w:r>
            <w:r>
              <w:rPr>
                <w:rFonts w:ascii="Times New Roman" w:hAnsi="Times New Roman" w:cs="Times New Roman"/>
                <w:sz w:val="24"/>
                <w:szCs w:val="24"/>
              </w:rPr>
              <w:t xml:space="preserve">us </w:t>
            </w:r>
            <w:r w:rsidRPr="005B217F">
              <w:rPr>
                <w:rFonts w:ascii="Times New Roman" w:hAnsi="Times New Roman" w:cs="Times New Roman"/>
                <w:sz w:val="24"/>
                <w:szCs w:val="24"/>
              </w:rPr>
              <w:t>akm</w:t>
            </w:r>
            <w:r>
              <w:rPr>
                <w:rFonts w:ascii="Times New Roman" w:hAnsi="Times New Roman" w:cs="Times New Roman"/>
                <w:sz w:val="24"/>
                <w:szCs w:val="24"/>
              </w:rPr>
              <w:t>uo</w:t>
            </w:r>
            <w:r w:rsidRPr="005B217F">
              <w:rPr>
                <w:rFonts w:ascii="Times New Roman" w:hAnsi="Times New Roman" w:cs="Times New Roman"/>
                <w:sz w:val="24"/>
                <w:szCs w:val="24"/>
              </w:rPr>
              <w:t>, plytos, marmur</w:t>
            </w:r>
            <w:r>
              <w:rPr>
                <w:rFonts w:ascii="Times New Roman" w:hAnsi="Times New Roman" w:cs="Times New Roman"/>
                <w:sz w:val="24"/>
                <w:szCs w:val="24"/>
              </w:rPr>
              <w:t>as</w:t>
            </w:r>
            <w:r w:rsidRPr="005B217F">
              <w:rPr>
                <w:rFonts w:ascii="Times New Roman" w:hAnsi="Times New Roman" w:cs="Times New Roman"/>
                <w:sz w:val="24"/>
                <w:szCs w:val="24"/>
              </w:rPr>
              <w:t xml:space="preserve"> ir kt. Esami seni sluoksniai turi būti tvirti ir sukietėję. Naujiems sluoksniams džiūti reikia bent 30 dienų, o tada </w:t>
            </w:r>
            <w:r>
              <w:rPr>
                <w:rFonts w:ascii="Times New Roman" w:hAnsi="Times New Roman" w:cs="Times New Roman"/>
                <w:sz w:val="24"/>
                <w:szCs w:val="24"/>
              </w:rPr>
              <w:t>padengti</w:t>
            </w:r>
            <w:r w:rsidRPr="005B217F">
              <w:rPr>
                <w:rFonts w:ascii="Times New Roman" w:hAnsi="Times New Roman" w:cs="Times New Roman"/>
                <w:sz w:val="24"/>
                <w:szCs w:val="24"/>
              </w:rPr>
              <w:t xml:space="preserve"> „Mipa </w:t>
            </w:r>
            <w:proofErr w:type="spellStart"/>
            <w:r w:rsidRPr="005B217F">
              <w:rPr>
                <w:rFonts w:ascii="Times New Roman" w:hAnsi="Times New Roman" w:cs="Times New Roman"/>
                <w:sz w:val="24"/>
                <w:szCs w:val="24"/>
              </w:rPr>
              <w:t>Graffiti-Schutz</w:t>
            </w:r>
            <w:proofErr w:type="spellEnd"/>
            <w:r w:rsidRPr="005B217F">
              <w:rPr>
                <w:rFonts w:cstheme="minorHAnsi"/>
                <w:sz w:val="24"/>
                <w:szCs w:val="24"/>
              </w:rPr>
              <w:t>“.</w:t>
            </w:r>
          </w:p>
        </w:tc>
      </w:tr>
      <w:tr w:rsidR="003E241A" w14:paraId="17452589" w14:textId="77777777" w:rsidTr="00961162">
        <w:trPr>
          <w:trHeight w:val="386"/>
        </w:trPr>
        <w:tc>
          <w:tcPr>
            <w:tcW w:w="3114" w:type="dxa"/>
          </w:tcPr>
          <w:p w14:paraId="5482D780" w14:textId="1FE5C6B1" w:rsidR="003E241A" w:rsidRDefault="00B60343" w:rsidP="00A26FF8">
            <w:pPr>
              <w:rPr>
                <w:rFonts w:cstheme="minorHAnsi"/>
                <w:b/>
                <w:bCs/>
                <w:sz w:val="24"/>
                <w:szCs w:val="24"/>
              </w:rPr>
            </w:pPr>
            <w:r>
              <w:rPr>
                <w:rFonts w:cstheme="minorHAnsi"/>
                <w:b/>
                <w:bCs/>
                <w:sz w:val="24"/>
                <w:szCs w:val="24"/>
              </w:rPr>
              <w:t>Apsauginio sluoksnio sudarymas</w:t>
            </w:r>
            <w:r w:rsidR="00CF2AAC">
              <w:rPr>
                <w:rFonts w:cstheme="minorHAnsi"/>
                <w:b/>
                <w:bCs/>
                <w:sz w:val="24"/>
                <w:szCs w:val="24"/>
              </w:rPr>
              <w:t>:</w:t>
            </w:r>
          </w:p>
        </w:tc>
        <w:tc>
          <w:tcPr>
            <w:tcW w:w="7229" w:type="dxa"/>
            <w:gridSpan w:val="2"/>
          </w:tcPr>
          <w:p w14:paraId="3A923D44" w14:textId="5D360905" w:rsidR="003E241A" w:rsidRPr="00C66614" w:rsidRDefault="00C66614" w:rsidP="00A26FF8">
            <w:pPr>
              <w:rPr>
                <w:rFonts w:ascii="Times New Roman" w:hAnsi="Times New Roman" w:cs="Times New Roman"/>
                <w:sz w:val="24"/>
                <w:szCs w:val="24"/>
              </w:rPr>
            </w:pPr>
            <w:r w:rsidRPr="00C66614">
              <w:rPr>
                <w:rFonts w:ascii="Times New Roman" w:hAnsi="Times New Roman" w:cs="Times New Roman"/>
                <w:sz w:val="24"/>
                <w:szCs w:val="24"/>
              </w:rPr>
              <w:t xml:space="preserve">Priklausomai nuo paviršiaus struktūros, užtepkite 1–3 sluoksnius „Mipa </w:t>
            </w:r>
            <w:proofErr w:type="spellStart"/>
            <w:r w:rsidRPr="00C66614">
              <w:rPr>
                <w:rFonts w:ascii="Times New Roman" w:hAnsi="Times New Roman" w:cs="Times New Roman"/>
                <w:sz w:val="24"/>
                <w:szCs w:val="24"/>
              </w:rPr>
              <w:t>Graffiti-Schutz</w:t>
            </w:r>
            <w:proofErr w:type="spellEnd"/>
            <w:r w:rsidRPr="00C66614">
              <w:rPr>
                <w:rFonts w:ascii="Times New Roman" w:hAnsi="Times New Roman" w:cs="Times New Roman"/>
                <w:sz w:val="24"/>
                <w:szCs w:val="24"/>
              </w:rPr>
              <w:t>“.</w:t>
            </w:r>
          </w:p>
        </w:tc>
      </w:tr>
      <w:tr w:rsidR="00C66614" w14:paraId="218A16E7" w14:textId="77777777" w:rsidTr="00961162">
        <w:trPr>
          <w:trHeight w:val="386"/>
        </w:trPr>
        <w:tc>
          <w:tcPr>
            <w:tcW w:w="3114" w:type="dxa"/>
          </w:tcPr>
          <w:p w14:paraId="0E7B3D6D" w14:textId="6B6A7CB0" w:rsidR="00C66614" w:rsidRDefault="00C66614" w:rsidP="00A26FF8">
            <w:pPr>
              <w:rPr>
                <w:rFonts w:cstheme="minorHAnsi"/>
                <w:b/>
                <w:bCs/>
                <w:sz w:val="24"/>
                <w:szCs w:val="24"/>
              </w:rPr>
            </w:pPr>
            <w:r>
              <w:rPr>
                <w:rFonts w:cstheme="minorHAnsi"/>
                <w:b/>
                <w:bCs/>
                <w:sz w:val="24"/>
                <w:szCs w:val="24"/>
              </w:rPr>
              <w:t>Dažymo būdas:</w:t>
            </w:r>
          </w:p>
        </w:tc>
        <w:tc>
          <w:tcPr>
            <w:tcW w:w="7229" w:type="dxa"/>
            <w:gridSpan w:val="2"/>
          </w:tcPr>
          <w:p w14:paraId="25174BED" w14:textId="77777777" w:rsidR="00C66614" w:rsidRPr="00C66614" w:rsidRDefault="00C66614" w:rsidP="00C66614">
            <w:pPr>
              <w:rPr>
                <w:rFonts w:ascii="Times New Roman" w:hAnsi="Times New Roman" w:cs="Times New Roman"/>
                <w:sz w:val="24"/>
                <w:szCs w:val="24"/>
              </w:rPr>
            </w:pPr>
            <w:r w:rsidRPr="00C66614">
              <w:rPr>
                <w:rFonts w:ascii="Times New Roman" w:hAnsi="Times New Roman" w:cs="Times New Roman"/>
                <w:sz w:val="24"/>
                <w:szCs w:val="24"/>
              </w:rPr>
              <w:t>Voleliu, teptuku arba purškimu.</w:t>
            </w:r>
          </w:p>
          <w:p w14:paraId="09C89094" w14:textId="77777777" w:rsidR="00C66614" w:rsidRPr="00C66614" w:rsidRDefault="00C66614" w:rsidP="00C66614">
            <w:pPr>
              <w:rPr>
                <w:rFonts w:ascii="Times New Roman" w:hAnsi="Times New Roman" w:cs="Times New Roman"/>
                <w:sz w:val="24"/>
                <w:szCs w:val="24"/>
              </w:rPr>
            </w:pPr>
            <w:r w:rsidRPr="00C66614">
              <w:rPr>
                <w:rFonts w:ascii="Times New Roman" w:hAnsi="Times New Roman" w:cs="Times New Roman"/>
                <w:sz w:val="24"/>
                <w:szCs w:val="24"/>
              </w:rPr>
              <w:t>Geriausi rezultatai gaunami purškiant beoriu būdu.</w:t>
            </w:r>
          </w:p>
          <w:p w14:paraId="53E2B55A" w14:textId="2E351BA8" w:rsidR="00C66614" w:rsidRPr="00C66614" w:rsidRDefault="00C66614" w:rsidP="00C66614">
            <w:pPr>
              <w:rPr>
                <w:rFonts w:ascii="Times New Roman" w:hAnsi="Times New Roman" w:cs="Times New Roman"/>
                <w:sz w:val="24"/>
                <w:szCs w:val="24"/>
              </w:rPr>
            </w:pPr>
            <w:r w:rsidRPr="00C66614">
              <w:rPr>
                <w:rFonts w:ascii="Times New Roman" w:hAnsi="Times New Roman" w:cs="Times New Roman"/>
                <w:sz w:val="24"/>
                <w:szCs w:val="24"/>
              </w:rPr>
              <w:t>Purškimo kampas: 50° - 80°</w:t>
            </w:r>
            <w:r>
              <w:rPr>
                <w:rFonts w:ascii="Times New Roman" w:hAnsi="Times New Roman" w:cs="Times New Roman"/>
                <w:sz w:val="24"/>
                <w:szCs w:val="24"/>
              </w:rPr>
              <w:t>,</w:t>
            </w:r>
          </w:p>
          <w:p w14:paraId="5CFC584F" w14:textId="77777777" w:rsidR="00C66614" w:rsidRDefault="00C66614" w:rsidP="00C66614">
            <w:pPr>
              <w:rPr>
                <w:rFonts w:ascii="Times New Roman" w:hAnsi="Times New Roman" w:cs="Times New Roman"/>
                <w:sz w:val="24"/>
                <w:szCs w:val="24"/>
              </w:rPr>
            </w:pPr>
            <w:r w:rsidRPr="00C66614">
              <w:rPr>
                <w:rFonts w:ascii="Times New Roman" w:hAnsi="Times New Roman" w:cs="Times New Roman"/>
                <w:sz w:val="24"/>
                <w:szCs w:val="24"/>
              </w:rPr>
              <w:t>Purkštukas: 0,25 - 0,38 mm</w:t>
            </w:r>
            <w:r>
              <w:rPr>
                <w:rFonts w:ascii="Times New Roman" w:hAnsi="Times New Roman" w:cs="Times New Roman"/>
                <w:sz w:val="24"/>
                <w:szCs w:val="24"/>
              </w:rPr>
              <w:t>.</w:t>
            </w:r>
          </w:p>
          <w:p w14:paraId="28F030BA" w14:textId="1A1D9F88" w:rsidR="00515D0E" w:rsidRPr="00C66614" w:rsidRDefault="00515D0E" w:rsidP="00C66614">
            <w:pPr>
              <w:rPr>
                <w:rFonts w:ascii="Times New Roman" w:hAnsi="Times New Roman" w:cs="Times New Roman"/>
                <w:sz w:val="24"/>
                <w:szCs w:val="24"/>
              </w:rPr>
            </w:pPr>
            <w:r>
              <w:rPr>
                <w:rFonts w:ascii="Times New Roman" w:hAnsi="Times New Roman" w:cs="Times New Roman"/>
                <w:sz w:val="24"/>
                <w:szCs w:val="24"/>
              </w:rPr>
              <w:t>Darbo metu</w:t>
            </w:r>
            <w:r w:rsidRPr="00515D0E">
              <w:rPr>
                <w:rFonts w:ascii="Times New Roman" w:hAnsi="Times New Roman" w:cs="Times New Roman"/>
                <w:sz w:val="24"/>
                <w:szCs w:val="24"/>
              </w:rPr>
              <w:t xml:space="preserve"> temperatūra turi būti </w:t>
            </w:r>
            <w:r>
              <w:rPr>
                <w:rFonts w:ascii="Times New Roman" w:hAnsi="Times New Roman" w:cs="Times New Roman"/>
                <w:sz w:val="24"/>
                <w:szCs w:val="24"/>
              </w:rPr>
              <w:t>+</w:t>
            </w:r>
            <w:r w:rsidRPr="00515D0E">
              <w:rPr>
                <w:rFonts w:ascii="Times New Roman" w:hAnsi="Times New Roman" w:cs="Times New Roman"/>
                <w:sz w:val="24"/>
                <w:szCs w:val="24"/>
              </w:rPr>
              <w:t>8</w:t>
            </w:r>
            <w:r>
              <w:rPr>
                <w:rFonts w:ascii="Times New Roman" w:hAnsi="Times New Roman" w:cs="Times New Roman"/>
                <w:sz w:val="24"/>
                <w:szCs w:val="24"/>
              </w:rPr>
              <w:t>÷+</w:t>
            </w:r>
            <w:r w:rsidRPr="00515D0E">
              <w:rPr>
                <w:rFonts w:ascii="Times New Roman" w:hAnsi="Times New Roman" w:cs="Times New Roman"/>
                <w:sz w:val="24"/>
                <w:szCs w:val="24"/>
              </w:rPr>
              <w:t>25 °C. Venkite tiesioginių saulės spindulių ir stipraus vėjo.</w:t>
            </w:r>
          </w:p>
        </w:tc>
      </w:tr>
      <w:tr w:rsidR="00875990" w14:paraId="5F1CE05F" w14:textId="77777777" w:rsidTr="00961162">
        <w:trPr>
          <w:trHeight w:val="386"/>
        </w:trPr>
        <w:tc>
          <w:tcPr>
            <w:tcW w:w="3114" w:type="dxa"/>
          </w:tcPr>
          <w:p w14:paraId="291B718E" w14:textId="405376C6" w:rsidR="00875990" w:rsidRDefault="00875990" w:rsidP="00A26FF8">
            <w:pPr>
              <w:rPr>
                <w:rFonts w:cstheme="minorHAnsi"/>
                <w:b/>
                <w:bCs/>
                <w:sz w:val="24"/>
                <w:szCs w:val="24"/>
              </w:rPr>
            </w:pPr>
            <w:r>
              <w:rPr>
                <w:rFonts w:cstheme="minorHAnsi"/>
                <w:b/>
                <w:bCs/>
                <w:sz w:val="24"/>
                <w:szCs w:val="24"/>
              </w:rPr>
              <w:t>Skiedimas:</w:t>
            </w:r>
          </w:p>
        </w:tc>
        <w:tc>
          <w:tcPr>
            <w:tcW w:w="7229" w:type="dxa"/>
            <w:gridSpan w:val="2"/>
          </w:tcPr>
          <w:p w14:paraId="1CE02CA1" w14:textId="2BD4FCB0" w:rsidR="00875990" w:rsidRPr="00C66614" w:rsidRDefault="00875990" w:rsidP="00C66614">
            <w:pPr>
              <w:rPr>
                <w:rFonts w:ascii="Times New Roman" w:hAnsi="Times New Roman" w:cs="Times New Roman"/>
                <w:sz w:val="24"/>
                <w:szCs w:val="24"/>
              </w:rPr>
            </w:pPr>
            <w:r>
              <w:rPr>
                <w:rFonts w:ascii="Times New Roman" w:hAnsi="Times New Roman" w:cs="Times New Roman"/>
                <w:sz w:val="24"/>
                <w:szCs w:val="24"/>
              </w:rPr>
              <w:t xml:space="preserve">1:1 vandeniu. </w:t>
            </w:r>
          </w:p>
        </w:tc>
      </w:tr>
      <w:tr w:rsidR="003E241A" w14:paraId="2B0DE12F" w14:textId="77777777" w:rsidTr="00961162">
        <w:trPr>
          <w:trHeight w:val="386"/>
        </w:trPr>
        <w:tc>
          <w:tcPr>
            <w:tcW w:w="3114" w:type="dxa"/>
          </w:tcPr>
          <w:p w14:paraId="719E3F65" w14:textId="6AC3F054" w:rsidR="003E241A" w:rsidRDefault="00CF2AAC" w:rsidP="00A26FF8">
            <w:pPr>
              <w:rPr>
                <w:rFonts w:cstheme="minorHAnsi"/>
                <w:b/>
                <w:bCs/>
                <w:sz w:val="24"/>
                <w:szCs w:val="24"/>
              </w:rPr>
            </w:pPr>
            <w:r>
              <w:rPr>
                <w:rFonts w:cstheme="minorHAnsi"/>
                <w:b/>
                <w:bCs/>
                <w:sz w:val="24"/>
                <w:szCs w:val="24"/>
              </w:rPr>
              <w:t>Džiūvimo laikas:</w:t>
            </w:r>
          </w:p>
        </w:tc>
        <w:tc>
          <w:tcPr>
            <w:tcW w:w="7229" w:type="dxa"/>
            <w:gridSpan w:val="2"/>
          </w:tcPr>
          <w:p w14:paraId="0A24251B" w14:textId="77777777" w:rsidR="00CF2AAC" w:rsidRDefault="00CF2AAC" w:rsidP="00A26FF8">
            <w:pPr>
              <w:rPr>
                <w:rFonts w:cstheme="minorHAnsi"/>
                <w:sz w:val="24"/>
                <w:szCs w:val="24"/>
              </w:rPr>
            </w:pPr>
            <w:r w:rsidRPr="00CF2AAC">
              <w:rPr>
                <w:rFonts w:cstheme="minorHAnsi"/>
                <w:sz w:val="24"/>
                <w:szCs w:val="24"/>
              </w:rPr>
              <w:t>Esant 20 °C temperatūrai ir 60 % santykinei oro drėgmei</w:t>
            </w:r>
            <w:r>
              <w:rPr>
                <w:rFonts w:cstheme="minorHAnsi"/>
                <w:sz w:val="24"/>
                <w:szCs w:val="24"/>
              </w:rPr>
              <w:t>:</w:t>
            </w:r>
          </w:p>
          <w:p w14:paraId="0B5FDCA2" w14:textId="77777777" w:rsidR="00875990" w:rsidRPr="00875990" w:rsidRDefault="00875990" w:rsidP="00875990">
            <w:pPr>
              <w:rPr>
                <w:rFonts w:cstheme="minorHAnsi"/>
                <w:sz w:val="24"/>
                <w:szCs w:val="24"/>
              </w:rPr>
            </w:pPr>
            <w:r w:rsidRPr="00875990">
              <w:rPr>
                <w:rFonts w:cstheme="minorHAnsi"/>
                <w:sz w:val="24"/>
                <w:szCs w:val="24"/>
              </w:rPr>
              <w:t>Tarp purškimų darykite 30–45 minučių pertrauką.</w:t>
            </w:r>
          </w:p>
          <w:p w14:paraId="779FFA68" w14:textId="77777777" w:rsidR="00875990" w:rsidRPr="00875990" w:rsidRDefault="00875990" w:rsidP="00875990">
            <w:pPr>
              <w:rPr>
                <w:rFonts w:cstheme="minorHAnsi"/>
                <w:sz w:val="24"/>
                <w:szCs w:val="24"/>
              </w:rPr>
            </w:pPr>
            <w:r w:rsidRPr="00875990">
              <w:rPr>
                <w:rFonts w:cstheme="minorHAnsi"/>
                <w:sz w:val="24"/>
                <w:szCs w:val="24"/>
              </w:rPr>
              <w:t>Visiško džiūvimo laikas: 6–12 valandų (priklausomai nuo atmosferos sąlygų).</w:t>
            </w:r>
          </w:p>
          <w:p w14:paraId="5EF2FE2D" w14:textId="39741FE6" w:rsidR="00833581" w:rsidRPr="00CF2AAC" w:rsidRDefault="00854700" w:rsidP="00875990">
            <w:pPr>
              <w:rPr>
                <w:rFonts w:cstheme="minorHAnsi"/>
                <w:sz w:val="24"/>
                <w:szCs w:val="24"/>
              </w:rPr>
            </w:pPr>
            <w:r>
              <w:rPr>
                <w:rFonts w:cstheme="minorHAnsi"/>
                <w:sz w:val="24"/>
                <w:szCs w:val="24"/>
              </w:rPr>
              <w:t>Pilną atsparumą danga įgauna</w:t>
            </w:r>
            <w:r w:rsidR="00875990" w:rsidRPr="00875990">
              <w:rPr>
                <w:rFonts w:cstheme="minorHAnsi"/>
                <w:sz w:val="24"/>
                <w:szCs w:val="24"/>
              </w:rPr>
              <w:t xml:space="preserve"> maždaug po 2–3 dienų.</w:t>
            </w:r>
          </w:p>
        </w:tc>
      </w:tr>
      <w:tr w:rsidR="00833581" w14:paraId="1EC2AB65" w14:textId="77777777" w:rsidTr="00961162">
        <w:trPr>
          <w:trHeight w:val="386"/>
        </w:trPr>
        <w:tc>
          <w:tcPr>
            <w:tcW w:w="3114" w:type="dxa"/>
          </w:tcPr>
          <w:p w14:paraId="1E861534" w14:textId="3537F1CE" w:rsidR="00833581" w:rsidRDefault="008E1250" w:rsidP="00A26FF8">
            <w:pPr>
              <w:rPr>
                <w:rFonts w:cstheme="minorHAnsi"/>
                <w:b/>
                <w:bCs/>
                <w:sz w:val="24"/>
                <w:szCs w:val="24"/>
              </w:rPr>
            </w:pPr>
            <w:r w:rsidRPr="008E1250">
              <w:rPr>
                <w:rFonts w:cstheme="minorHAnsi"/>
                <w:b/>
                <w:bCs/>
                <w:sz w:val="24"/>
                <w:szCs w:val="24"/>
              </w:rPr>
              <w:t>Grafiti šalinimas</w:t>
            </w:r>
            <w:r>
              <w:rPr>
                <w:rFonts w:cstheme="minorHAnsi"/>
                <w:b/>
                <w:bCs/>
                <w:sz w:val="24"/>
                <w:szCs w:val="24"/>
              </w:rPr>
              <w:t>:</w:t>
            </w:r>
          </w:p>
        </w:tc>
        <w:tc>
          <w:tcPr>
            <w:tcW w:w="7229" w:type="dxa"/>
            <w:gridSpan w:val="2"/>
          </w:tcPr>
          <w:p w14:paraId="18E83194" w14:textId="629A1411" w:rsidR="00833581" w:rsidRPr="00CF2AAC" w:rsidRDefault="008E1250" w:rsidP="00A26FF8">
            <w:pPr>
              <w:rPr>
                <w:rFonts w:cstheme="minorHAnsi"/>
                <w:sz w:val="24"/>
                <w:szCs w:val="24"/>
              </w:rPr>
            </w:pPr>
            <w:proofErr w:type="spellStart"/>
            <w:r w:rsidRPr="008E1250">
              <w:rPr>
                <w:rFonts w:cstheme="minorHAnsi"/>
                <w:sz w:val="24"/>
                <w:szCs w:val="24"/>
              </w:rPr>
              <w:t>Grafičius</w:t>
            </w:r>
            <w:proofErr w:type="spellEnd"/>
            <w:r w:rsidRPr="008E1250">
              <w:rPr>
                <w:rFonts w:cstheme="minorHAnsi"/>
                <w:sz w:val="24"/>
                <w:szCs w:val="24"/>
              </w:rPr>
              <w:t xml:space="preserve"> tiesiog pašalinkite karšto vandens aukšto slėgio valymo įrenginiu (vandens temperatūra ne mažesnė kaip 80–90 °C, vandens slėgis 40–60 barų). Sėkmingai pašalinus </w:t>
            </w:r>
            <w:proofErr w:type="spellStart"/>
            <w:r w:rsidRPr="008E1250">
              <w:rPr>
                <w:rFonts w:cstheme="minorHAnsi"/>
                <w:sz w:val="24"/>
                <w:szCs w:val="24"/>
              </w:rPr>
              <w:t>grafičius</w:t>
            </w:r>
            <w:proofErr w:type="spellEnd"/>
            <w:r w:rsidRPr="008E1250">
              <w:rPr>
                <w:rFonts w:cstheme="minorHAnsi"/>
                <w:sz w:val="24"/>
                <w:szCs w:val="24"/>
              </w:rPr>
              <w:t xml:space="preserve">, dar kartą užtepkite „Mipa </w:t>
            </w:r>
            <w:proofErr w:type="spellStart"/>
            <w:r w:rsidRPr="008E1250">
              <w:rPr>
                <w:rFonts w:cstheme="minorHAnsi"/>
                <w:sz w:val="24"/>
                <w:szCs w:val="24"/>
              </w:rPr>
              <w:t>Graffiti-Schutz</w:t>
            </w:r>
            <w:proofErr w:type="spellEnd"/>
            <w:r w:rsidRPr="008E1250">
              <w:rPr>
                <w:rFonts w:cstheme="minorHAnsi"/>
                <w:sz w:val="24"/>
                <w:szCs w:val="24"/>
              </w:rPr>
              <w:t>“, kad apsaugotumėte paviršių.</w:t>
            </w:r>
          </w:p>
        </w:tc>
      </w:tr>
      <w:tr w:rsidR="00833581" w14:paraId="3C82DDF5" w14:textId="77777777" w:rsidTr="00961162">
        <w:trPr>
          <w:trHeight w:val="386"/>
        </w:trPr>
        <w:tc>
          <w:tcPr>
            <w:tcW w:w="3114" w:type="dxa"/>
          </w:tcPr>
          <w:p w14:paraId="0FE12B1C" w14:textId="0B6747A7" w:rsidR="00833581" w:rsidRDefault="00382610" w:rsidP="00A26FF8">
            <w:pPr>
              <w:rPr>
                <w:rFonts w:cstheme="minorHAnsi"/>
                <w:b/>
                <w:bCs/>
                <w:sz w:val="24"/>
                <w:szCs w:val="24"/>
              </w:rPr>
            </w:pPr>
            <w:r>
              <w:rPr>
                <w:rFonts w:cstheme="minorHAnsi"/>
                <w:b/>
                <w:bCs/>
                <w:sz w:val="24"/>
                <w:szCs w:val="24"/>
              </w:rPr>
              <w:lastRenderedPageBreak/>
              <w:t>Sąnaudos</w:t>
            </w:r>
            <w:r w:rsidR="001A077B">
              <w:rPr>
                <w:rFonts w:cstheme="minorHAnsi"/>
                <w:b/>
                <w:bCs/>
                <w:sz w:val="24"/>
                <w:szCs w:val="24"/>
              </w:rPr>
              <w:t>:</w:t>
            </w:r>
          </w:p>
        </w:tc>
        <w:tc>
          <w:tcPr>
            <w:tcW w:w="7229" w:type="dxa"/>
            <w:gridSpan w:val="2"/>
          </w:tcPr>
          <w:p w14:paraId="4C3F894B" w14:textId="3E510B14" w:rsidR="00833581" w:rsidRPr="00CF2AAC" w:rsidRDefault="00382610" w:rsidP="00A26FF8">
            <w:pPr>
              <w:rPr>
                <w:rFonts w:cstheme="minorHAnsi"/>
                <w:sz w:val="24"/>
                <w:szCs w:val="24"/>
              </w:rPr>
            </w:pPr>
            <w:r>
              <w:rPr>
                <w:rFonts w:cstheme="minorHAnsi"/>
                <w:sz w:val="24"/>
                <w:szCs w:val="24"/>
              </w:rPr>
              <w:t xml:space="preserve">Apie </w:t>
            </w:r>
            <w:r w:rsidRPr="00382610">
              <w:rPr>
                <w:rFonts w:cstheme="minorHAnsi"/>
                <w:sz w:val="24"/>
                <w:szCs w:val="24"/>
              </w:rPr>
              <w:t xml:space="preserve">5–10 m²/l vienam dengimui. Dėl </w:t>
            </w:r>
            <w:r>
              <w:rPr>
                <w:rFonts w:cstheme="minorHAnsi"/>
                <w:sz w:val="24"/>
                <w:szCs w:val="24"/>
              </w:rPr>
              <w:t>pagrindų įvairumo</w:t>
            </w:r>
            <w:r w:rsidRPr="00382610">
              <w:rPr>
                <w:rFonts w:cstheme="minorHAnsi"/>
                <w:sz w:val="24"/>
                <w:szCs w:val="24"/>
              </w:rPr>
              <w:t xml:space="preserve">  (skirtinga pagrindo struktūra ir įgeriamumas) tikslaus skaičiaus nustatyti neįmanoma.</w:t>
            </w:r>
          </w:p>
        </w:tc>
      </w:tr>
      <w:tr w:rsidR="00177849" w14:paraId="6DE069E4" w14:textId="77777777" w:rsidTr="00961162">
        <w:trPr>
          <w:trHeight w:val="386"/>
        </w:trPr>
        <w:tc>
          <w:tcPr>
            <w:tcW w:w="10343" w:type="dxa"/>
            <w:gridSpan w:val="3"/>
          </w:tcPr>
          <w:p w14:paraId="49877D58" w14:textId="72236F0A" w:rsidR="00177849" w:rsidRPr="00382610" w:rsidRDefault="00382610" w:rsidP="00382610">
            <w:pPr>
              <w:jc w:val="center"/>
              <w:rPr>
                <w:rFonts w:cstheme="minorHAnsi"/>
                <w:b/>
                <w:bCs/>
                <w:sz w:val="24"/>
                <w:szCs w:val="24"/>
              </w:rPr>
            </w:pPr>
            <w:r w:rsidRPr="00382610">
              <w:rPr>
                <w:rFonts w:cstheme="minorHAnsi"/>
                <w:b/>
                <w:bCs/>
                <w:sz w:val="24"/>
                <w:szCs w:val="24"/>
              </w:rPr>
              <w:t>Pastabos</w:t>
            </w:r>
          </w:p>
        </w:tc>
      </w:tr>
      <w:tr w:rsidR="00382610" w14:paraId="541A0F76" w14:textId="77777777" w:rsidTr="00961162">
        <w:trPr>
          <w:trHeight w:val="386"/>
        </w:trPr>
        <w:tc>
          <w:tcPr>
            <w:tcW w:w="10343" w:type="dxa"/>
            <w:gridSpan w:val="3"/>
          </w:tcPr>
          <w:p w14:paraId="087037D1" w14:textId="7B4216D5" w:rsidR="00382610" w:rsidRDefault="00382610" w:rsidP="00A26FF8">
            <w:pPr>
              <w:rPr>
                <w:rFonts w:cstheme="minorHAnsi"/>
                <w:sz w:val="24"/>
                <w:szCs w:val="24"/>
              </w:rPr>
            </w:pPr>
            <w:r w:rsidRPr="00382610">
              <w:rPr>
                <w:rFonts w:cstheme="minorHAnsi"/>
                <w:sz w:val="24"/>
                <w:szCs w:val="24"/>
              </w:rPr>
              <w:t xml:space="preserve">„Mipa </w:t>
            </w:r>
            <w:proofErr w:type="spellStart"/>
            <w:r w:rsidRPr="00382610">
              <w:rPr>
                <w:rFonts w:cstheme="minorHAnsi"/>
                <w:sz w:val="24"/>
                <w:szCs w:val="24"/>
              </w:rPr>
              <w:t>Graffiti-Schutz</w:t>
            </w:r>
            <w:proofErr w:type="spellEnd"/>
            <w:r w:rsidRPr="00382610">
              <w:rPr>
                <w:rFonts w:cstheme="minorHAnsi"/>
                <w:sz w:val="24"/>
                <w:szCs w:val="24"/>
              </w:rPr>
              <w:t>“ tepkite tik ant švarių, apkrovoms atsparių, sausų be įtrūkimų</w:t>
            </w:r>
            <w:r>
              <w:rPr>
                <w:rFonts w:cstheme="minorHAnsi"/>
                <w:sz w:val="24"/>
                <w:szCs w:val="24"/>
              </w:rPr>
              <w:t xml:space="preserve"> paviršių</w:t>
            </w:r>
            <w:r w:rsidRPr="00382610">
              <w:rPr>
                <w:rFonts w:cstheme="minorHAnsi"/>
                <w:sz w:val="24"/>
                <w:szCs w:val="24"/>
              </w:rPr>
              <w:t xml:space="preserve">. Rekomenduojame atlikti bandymą, kad gautumėte tinkamus rezultatus. </w:t>
            </w:r>
            <w:r w:rsidRPr="00382610">
              <w:rPr>
                <w:rFonts w:cstheme="minorHAnsi"/>
                <w:b/>
                <w:bCs/>
                <w:sz w:val="24"/>
                <w:szCs w:val="24"/>
              </w:rPr>
              <w:t>Termiškai izoliuotos kompozicinės sistemos ir sritys, kurių tinko grūdelių dydis &gt; 2 mm, netinka kaip pagrindas.</w:t>
            </w:r>
            <w:r w:rsidRPr="00382610">
              <w:rPr>
                <w:rFonts w:cstheme="minorHAnsi"/>
                <w:sz w:val="24"/>
                <w:szCs w:val="24"/>
              </w:rPr>
              <w:t xml:space="preserve"> „Mipa </w:t>
            </w:r>
            <w:proofErr w:type="spellStart"/>
            <w:r w:rsidRPr="00382610">
              <w:rPr>
                <w:rFonts w:cstheme="minorHAnsi"/>
                <w:sz w:val="24"/>
                <w:szCs w:val="24"/>
              </w:rPr>
              <w:t>Graffiti-Schutz</w:t>
            </w:r>
            <w:proofErr w:type="spellEnd"/>
            <w:r w:rsidRPr="00382610">
              <w:rPr>
                <w:rFonts w:cstheme="minorHAnsi"/>
                <w:sz w:val="24"/>
                <w:szCs w:val="24"/>
              </w:rPr>
              <w:t xml:space="preserve">“ kaip sistema suteikia pusiau nuolatinę apsaugą, kuri priklauso nuo pagrindo paruošimo, oro sąlygų poveikio ir kt. Prieš naudojimą gerai išmaišykite ir </w:t>
            </w:r>
            <w:r w:rsidR="00D76E47">
              <w:rPr>
                <w:rFonts w:cstheme="minorHAnsi"/>
                <w:sz w:val="24"/>
                <w:szCs w:val="24"/>
              </w:rPr>
              <w:t xml:space="preserve">prieš dažymą purškimo būdu </w:t>
            </w:r>
            <w:r w:rsidRPr="00382610">
              <w:rPr>
                <w:rFonts w:cstheme="minorHAnsi"/>
                <w:sz w:val="24"/>
                <w:szCs w:val="24"/>
              </w:rPr>
              <w:t>nukoškite.</w:t>
            </w:r>
            <w:r w:rsidR="00D76E47">
              <w:rPr>
                <w:rFonts w:cstheme="minorHAnsi"/>
                <w:sz w:val="24"/>
                <w:szCs w:val="24"/>
              </w:rPr>
              <w:t xml:space="preserve"> Įrankius valykite vandeniu. </w:t>
            </w:r>
          </w:p>
        </w:tc>
      </w:tr>
    </w:tbl>
    <w:p w14:paraId="12221B41" w14:textId="77777777" w:rsidR="00344F49" w:rsidRDefault="00344F49"/>
    <w:sectPr w:rsidR="00344F49" w:rsidSect="00961162">
      <w:pgSz w:w="11906" w:h="16838"/>
      <w:pgMar w:top="284" w:right="282" w:bottom="1134"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D0267"/>
    <w:multiLevelType w:val="hybridMultilevel"/>
    <w:tmpl w:val="16CE2DF0"/>
    <w:lvl w:ilvl="0" w:tplc="CEE8290C">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4D6CDF"/>
    <w:multiLevelType w:val="hybridMultilevel"/>
    <w:tmpl w:val="9BF807FC"/>
    <w:lvl w:ilvl="0" w:tplc="54BC419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5796089">
    <w:abstractNumId w:val="1"/>
  </w:num>
  <w:num w:numId="2" w16cid:durableId="116975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06"/>
    <w:rsid w:val="000751D0"/>
    <w:rsid w:val="000B43AF"/>
    <w:rsid w:val="000C5B44"/>
    <w:rsid w:val="000C5F05"/>
    <w:rsid w:val="00161272"/>
    <w:rsid w:val="001621C7"/>
    <w:rsid w:val="00177849"/>
    <w:rsid w:val="001A077B"/>
    <w:rsid w:val="00217A7E"/>
    <w:rsid w:val="002732A5"/>
    <w:rsid w:val="00321FAC"/>
    <w:rsid w:val="00344F49"/>
    <w:rsid w:val="00382610"/>
    <w:rsid w:val="003D5D7D"/>
    <w:rsid w:val="003E241A"/>
    <w:rsid w:val="004727F1"/>
    <w:rsid w:val="00515D0E"/>
    <w:rsid w:val="005B217F"/>
    <w:rsid w:val="005B50BE"/>
    <w:rsid w:val="005E296F"/>
    <w:rsid w:val="006D4214"/>
    <w:rsid w:val="006F6119"/>
    <w:rsid w:val="007042D0"/>
    <w:rsid w:val="00736276"/>
    <w:rsid w:val="007B5606"/>
    <w:rsid w:val="00833581"/>
    <w:rsid w:val="00854700"/>
    <w:rsid w:val="00875990"/>
    <w:rsid w:val="008E1250"/>
    <w:rsid w:val="00917411"/>
    <w:rsid w:val="00961162"/>
    <w:rsid w:val="009C763D"/>
    <w:rsid w:val="00A26FF8"/>
    <w:rsid w:val="00A32F6B"/>
    <w:rsid w:val="00A9056E"/>
    <w:rsid w:val="00B46D87"/>
    <w:rsid w:val="00B60343"/>
    <w:rsid w:val="00B85B51"/>
    <w:rsid w:val="00B95EA6"/>
    <w:rsid w:val="00BB1A39"/>
    <w:rsid w:val="00C4731B"/>
    <w:rsid w:val="00C50B42"/>
    <w:rsid w:val="00C66614"/>
    <w:rsid w:val="00CA20FE"/>
    <w:rsid w:val="00CF2AAC"/>
    <w:rsid w:val="00D76E47"/>
    <w:rsid w:val="00D77C8B"/>
    <w:rsid w:val="00F14D7F"/>
    <w:rsid w:val="00F829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8B2D"/>
  <w15:chartTrackingRefBased/>
  <w15:docId w15:val="{3C7BFB98-DC77-4A2D-9842-90AEB142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B5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B5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B560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B560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B560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B56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56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56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56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560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B560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B560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B560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B560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B56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56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56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56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5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56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56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56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56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5606"/>
    <w:rPr>
      <w:i/>
      <w:iCs/>
      <w:color w:val="404040" w:themeColor="text1" w:themeTint="BF"/>
    </w:rPr>
  </w:style>
  <w:style w:type="paragraph" w:styleId="Sraopastraipa">
    <w:name w:val="List Paragraph"/>
    <w:basedOn w:val="prastasis"/>
    <w:uiPriority w:val="34"/>
    <w:qFormat/>
    <w:rsid w:val="007B5606"/>
    <w:pPr>
      <w:ind w:left="720"/>
      <w:contextualSpacing/>
    </w:pPr>
  </w:style>
  <w:style w:type="character" w:styleId="Rykuspabraukimas">
    <w:name w:val="Intense Emphasis"/>
    <w:basedOn w:val="Numatytasispastraiposriftas"/>
    <w:uiPriority w:val="21"/>
    <w:qFormat/>
    <w:rsid w:val="007B5606"/>
    <w:rPr>
      <w:i/>
      <w:iCs/>
      <w:color w:val="2F5496" w:themeColor="accent1" w:themeShade="BF"/>
    </w:rPr>
  </w:style>
  <w:style w:type="paragraph" w:styleId="Iskirtacitata">
    <w:name w:val="Intense Quote"/>
    <w:basedOn w:val="prastasis"/>
    <w:next w:val="prastasis"/>
    <w:link w:val="IskirtacitataDiagrama"/>
    <w:uiPriority w:val="30"/>
    <w:qFormat/>
    <w:rsid w:val="007B5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B5606"/>
    <w:rPr>
      <w:i/>
      <w:iCs/>
      <w:color w:val="2F5496" w:themeColor="accent1" w:themeShade="BF"/>
    </w:rPr>
  </w:style>
  <w:style w:type="character" w:styleId="Rykinuoroda">
    <w:name w:val="Intense Reference"/>
    <w:basedOn w:val="Numatytasispastraiposriftas"/>
    <w:uiPriority w:val="32"/>
    <w:qFormat/>
    <w:rsid w:val="007B5606"/>
    <w:rPr>
      <w:b/>
      <w:bCs/>
      <w:smallCaps/>
      <w:color w:val="2F5496" w:themeColor="accent1" w:themeShade="BF"/>
      <w:spacing w:val="5"/>
    </w:rPr>
  </w:style>
  <w:style w:type="table" w:styleId="Lentelstinklelis">
    <w:name w:val="Table Grid"/>
    <w:basedOn w:val="prastojilentel"/>
    <w:uiPriority w:val="39"/>
    <w:rsid w:val="005B5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2091</Words>
  <Characters>1193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Laurex UAB</dc:creator>
  <cp:keywords/>
  <dc:description/>
  <cp:lastModifiedBy>Laurex UAB</cp:lastModifiedBy>
  <cp:revision>12</cp:revision>
  <cp:lastPrinted>2026-08-27T08:23:00Z</cp:lastPrinted>
  <dcterms:created xsi:type="dcterms:W3CDTF">2026-08-27T07:37:00Z</dcterms:created>
  <dcterms:modified xsi:type="dcterms:W3CDTF">2026-08-27T08:25:00Z</dcterms:modified>
</cp:coreProperties>
</file>